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0" w:rsidRDefault="00596470"/>
    <w:p w:rsidR="00453090" w:rsidRPr="00453090" w:rsidRDefault="00453090" w:rsidP="00453090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5309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Федеральные законы</w:t>
      </w:r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6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Федеральный закон «Об образовании в Российской Федерации» от 29 декабря 2012 года №273-ФЗ (с изм. от 27.12.2019 г.)</w:t>
        </w:r>
      </w:hyperlink>
    </w:p>
    <w:p w:rsidR="00453090" w:rsidRDefault="00453090"/>
    <w:p w:rsidR="00453090" w:rsidRPr="00453090" w:rsidRDefault="00453090" w:rsidP="00453090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5309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Правительство РФ</w:t>
      </w:r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7" w:history="1"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Постановление Правительства РФ от 31.08.2013 N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» (ред. от 29.11.2018)</w:t>
        </w:r>
      </w:hyperlink>
    </w:p>
    <w:p w:rsidR="00453090" w:rsidRDefault="00453090"/>
    <w:p w:rsidR="00453090" w:rsidRDefault="00453090"/>
    <w:p w:rsidR="00453090" w:rsidRPr="00453090" w:rsidRDefault="00453090" w:rsidP="00453090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5309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Минпросвещения России</w:t>
      </w:r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23.03.20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8" w:history="1"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и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от 17.03.2020 № 94/314 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использованию средств обучения и воспитания при его проведении в 2020 году» 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Минюстом России 18 марта 2020 г., регистрационный № 57770) (приложение)</w:t>
        </w:r>
      </w:hyperlink>
      <w:proofErr w:type="gramEnd"/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9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№ 609,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№ 1559 от 14.11.2019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(зарегистрировано в Минюсте России 19.12.2019 N 56874)</w:t>
        </w:r>
      </w:hyperlink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0" w:history="1"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№ 611,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№ 1561 от 14.11.2019 «Об утверждении единого расписания и продолжительности проведения государственного выпускного экзамена по образовательным программам основного </w:t>
        </w:r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lastRenderedPageBreak/>
          <w:t>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(зарегистрировано в Минюсте России 18.12.2019 N 56855)</w:t>
        </w:r>
      </w:hyperlink>
      <w:proofErr w:type="gramEnd"/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1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№ 190,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№ 1512 от 07.11.2018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N 52952)</w:t>
        </w:r>
      </w:hyperlink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2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14.10.2015 № 1147 «Об утверждении Порядка приема на </w:t>
        </w:r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обучение по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бакалавриата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, программам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специалитета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, программам магистратуры» (зарегистрировано в Минюсте России 30.10.2015 N 39572) (с изм. и доп., вступ. в силу с 01.01.2019)</w:t>
        </w:r>
      </w:hyperlink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18.02.20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3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14.02.2014 № 115 «Об утверждении Порядка заполнения, учета и выдачи аттестатов об основном общем и среднем общем образовании и их дубликатов» (зарегистрировано в Минюсте России 03.03.2014 N 31472) (ред. от 17.12.2018)</w:t>
        </w:r>
      </w:hyperlink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23.10.17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4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18 ноября 2013 №1252 «Об утверждении Порядка проведения всероссийской олимпиады школьников» (в ред. Приказов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17.03.2015 N 249, от 17.12.2015 N 1488, от 17.11.2016 N 1435)</w:t>
        </w:r>
      </w:hyperlink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23.10.17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5" w:history="1"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(в ред. Приказов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России от 19.05.2014 N 552, от 12.01.2015 N 2, от 06.04.2017 N 312)</w:t>
        </w:r>
      </w:hyperlink>
      <w:proofErr w:type="gramEnd"/>
    </w:p>
    <w:p w:rsidR="00453090" w:rsidRPr="00453090" w:rsidRDefault="00453090" w:rsidP="0045309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23.10.17</w:t>
      </w:r>
    </w:p>
    <w:p w:rsidR="00453090" w:rsidRPr="00453090" w:rsidRDefault="00453090" w:rsidP="00453090">
      <w:pPr>
        <w:spacing w:after="0" w:line="240" w:lineRule="auto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hyperlink r:id="rId16" w:history="1"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  <w:proofErr w:type="gram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»(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в ред. Приказа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21"/>
            <w:szCs w:val="21"/>
            <w:u w:val="single"/>
            <w:lang w:eastAsia="ru-RU"/>
          </w:rPr>
          <w:t xml:space="preserve"> от 05.08.2016 N 1376)</w:t>
        </w:r>
      </w:hyperlink>
    </w:p>
    <w:p w:rsidR="00453090" w:rsidRDefault="00453090"/>
    <w:p w:rsidR="00453090" w:rsidRDefault="00453090"/>
    <w:p w:rsidR="00453090" w:rsidRDefault="00453090" w:rsidP="00453090">
      <w:pPr>
        <w:pStyle w:val="1"/>
        <w:spacing w:after="330" w:afterAutospacing="0"/>
        <w:rPr>
          <w:caps/>
        </w:rPr>
      </w:pPr>
      <w:r>
        <w:rPr>
          <w:caps/>
        </w:rPr>
        <w:t>Рособрнадзор</w:t>
      </w:r>
    </w:p>
    <w:p w:rsidR="00453090" w:rsidRDefault="00453090" w:rsidP="004530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hyperlink r:id="rId17" w:history="1"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Расп</w:t>
        </w:r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о</w:t>
        </w:r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р</w:t>
        </w:r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я</w:t>
        </w:r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жения</w:t>
        </w:r>
      </w:hyperlink>
      <w:r>
        <w:rPr>
          <w:rFonts w:ascii="Verdana" w:hAnsi="Verdana"/>
          <w:b/>
          <w:bCs/>
          <w:color w:val="1F262D"/>
          <w:sz w:val="18"/>
          <w:szCs w:val="18"/>
        </w:rPr>
        <w:t> </w:t>
      </w:r>
    </w:p>
    <w:p w:rsidR="00453090" w:rsidRDefault="00453090" w:rsidP="004530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hyperlink r:id="rId18" w:history="1"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Приказы</w:t>
        </w:r>
      </w:hyperlink>
      <w:r>
        <w:rPr>
          <w:rFonts w:ascii="Verdana" w:hAnsi="Verdana"/>
          <w:b/>
          <w:bCs/>
          <w:color w:val="1F262D"/>
          <w:sz w:val="18"/>
          <w:szCs w:val="18"/>
        </w:rPr>
        <w:t> </w:t>
      </w:r>
    </w:p>
    <w:p w:rsidR="00453090" w:rsidRDefault="00453090" w:rsidP="004530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hyperlink r:id="rId19" w:history="1">
        <w:r>
          <w:rPr>
            <w:rFonts w:ascii="Verdana" w:hAnsi="Verdana"/>
            <w:b/>
            <w:bCs/>
            <w:color w:val="0071BB"/>
            <w:sz w:val="18"/>
            <w:szCs w:val="18"/>
            <w:u w:val="single"/>
          </w:rPr>
          <w:t>Методические рекомендации </w:t>
        </w:r>
      </w:hyperlink>
    </w:p>
    <w:p w:rsidR="00453090" w:rsidRDefault="00453090"/>
    <w:p w:rsidR="00453090" w:rsidRDefault="00453090"/>
    <w:p w:rsidR="00453090" w:rsidRPr="001164A7" w:rsidRDefault="00453090">
      <w:pPr>
        <w:rPr>
          <w:b/>
        </w:rPr>
      </w:pPr>
      <w:r w:rsidRPr="001164A7">
        <w:rPr>
          <w:b/>
        </w:rPr>
        <w:lastRenderedPageBreak/>
        <w:t>НОВОСТИ</w:t>
      </w:r>
    </w:p>
    <w:p w:rsidR="00453090" w:rsidRDefault="00453090"/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28.04.20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0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ускорит внедрение цифровых технологий в процедуры ГИА и ВПР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Федеральная служба по надзору в сфере образования и науки (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 предпримет шаги для ускоренного внедрения цифровых технологий в процедуры государственной итоговой аттестации (ГИА) и всероссийских проверочных работ (ВПР). Об этом заявил временно исполняющий обязанности руководителя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Музаев, выступая на круглом столе «Экономика знаний в кризис и после» в рамках Московского международного салона образования.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1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разъясняет порядок проведения итогового сочинения и итогового собеседования по русскому языку в резервные сроки в мае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Федеральная служба по надзору в сфере образования и науки (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направила региональным органом управления образованием письмо с разъяснением порядка проведения итогового сочинения и итогового собеседования по русскому языку в резервные сроки в мае 2020 года.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22.04.20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2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Сайт ФИПИ за восемь дней посетили более 550 тысяч пользователей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Сайт Федерального институт педагогических измерений (ФИПИ) с 14 по 21 апреля посетили 552 тысячи уникальных пользователей, было совершено 2,34 миллиона просмотров страниц, 642 тысячи скачиваний файлов.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3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ФИПИ начал публикацию методических рекомендаций по самостоятельной подготовке к ЕГЭ и ОГЭ и вариантов КИМ досрочного периода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4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впервые проводит Всероссийскую акцию «100 баллов для победы» онлайн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Всероссийская акция «100 баллов для победы» проводится по инициативе 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10.04.20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5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Врио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руководителя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дал разъяснения о форме и сроках проведения ЕГЭ в 2020 году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Об этом в ходе прямого эфира портала «Будущее России. Национальные проекты» в ТАСС рассказал временно исполняющий обязанности руководителя Федеральной службы по надзору в сфере образования и науки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07.04.20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6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Российская газета: "Почему нельзя отменять ЕГЭ в России"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Все чаще звучат предложения отменить ЕГЭ в России. Насколько этот сценарий реален? Разбираемся подробно.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02.04.20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7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Врио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руководителя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ответил на вопросы пользователей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соцсети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«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ВКонтакте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» о ЕГЭ, ОГЭ и ВПР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Временно исполняющий обязанности руководителя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 в рамках ежедневного онлайн-марафона «Домашний час», запущенного в сообществе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Минпросвещения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РФ в социальной сети «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ВКонтакте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», рассказал, как будут проводиться экзамены и всероссийские проверочные работы в 2020 году.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27.03.20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8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Срок начала основного периода ЕГЭ-2020 будет перенесен на 8 июня, ОГЭ-2020 – на 9 июня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</w:t>
      </w:r>
      <w:proofErr w:type="gram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нерабочими</w:t>
      </w:r>
      <w:proofErr w:type="gram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дней с 30 марта по 3 апреля.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27.03.20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9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Сроки перерегистрации участников досрочного периода ЕГЭ-2020 на основной период продлены до 8 апреля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Сроки перерегистрации участников досрочного периода ЕГЭ 2020 года на основной период экзаменов, в связи с указом президента об объявлении в Российской Федерации нерабочими дней с 30 марта по 3 апреля, продлены с 1 апреля до 8 апреля. Соответствующее письмо было направлено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региональные органы управления образованием.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0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Участникам досрочного периода ЕГЭ 2020 года нужно подать заявления о переносе дат экзаменов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Региональные органы управления образованием до 1 апреля 2020 года должны провести перерегистрацию участников досрочного периода ЕГЭ и ГВЭ на основной период проведения экзаменов, сообщил временно исполняющий обязанности руководителя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 в ходе совещания с региональными министрами образования.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23.03.20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1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Участники досрочного периода ЕГЭ смогут сдать экзамены в основной период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Сроки сдачи ЕГЭ участниками досрочного периода перенесены, они смогут сдать экзамены в основной период. Соответствующие изменения внесены в расписание экзаменов, утвержденное совместным приказом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Минпросвещения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сообщил временно исполняющий обязанности руководителя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 в ходе первого заседания совместной рабочей группы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Минпросвещения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 координации работы региональных и территориальных органов управления образованием.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05.03.20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2" w:history="1"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Анзор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Музаев: «Все больше выпускников с ОВЗ выбирают для сдачи ЕГЭ и ОГЭ»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Количество участников единого государственного экзамена (ЕГЭ) и основного государственного экзамена (ОГЭ) из числа инвалидов и выпускников с ограниченными возможностями здоровья (ОВЗ) ежегодно увеличивается, для них создаются все необходимые условия для комфортной сдачи экзаменов, рассказал временно исполняющий обязанности руководителя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spell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Анзор</w:t>
      </w:r>
      <w:proofErr w:type="spell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Музаев в ходе заседания Рабочей группы по вопросам развития доступного и качественного дошкольного и общего образования для детей-инвалидов и лиц</w:t>
      </w:r>
      <w:proofErr w:type="gram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Комиссии при Президенте РФ по делам инвалидов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04.03.20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3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ФИПИ перед началом ЕГЭ-2020 провел обучение более 1 тысячи руководителей региональных предметных комиссий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Федеральный институт педагогических измерений (ФИПИ) и Московский центр качества образования (МЦКО) в феврале – начале марта провели очные семинары, в которых приняли </w: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участие 1077 председателей и заместителей председателей предметных комиссий из 84 субъектов РФ. Семинары были организованы для обеспечения единых согласованных подходов к оцениванию экзаменационных работ участников ЕГЭ 2020 года предметными комиссиями всех регионов.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27.02.20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4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Участники ЕГЭ-2020 определились с выбором предметов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Федеральная служба по надзору в сфере образования и науки 1 февраля завершила сбор заявлений на участие в ЕГЭ 2020 года.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04.02.20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5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Более 24 тысяч выпускников напишут итоговое сочинение и изложение в дополнительный срок 5 февраля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Около 23,4 тысячи выпускников зарегистрировались для участия в </w:t>
      </w:r>
      <w:proofErr w:type="gramStart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итоговом</w:t>
      </w:r>
      <w:proofErr w:type="gramEnd"/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453090" w:rsidRDefault="00453090"/>
    <w:p w:rsidR="00453090" w:rsidRDefault="00453090"/>
    <w:p w:rsidR="00453090" w:rsidRPr="001164A7" w:rsidRDefault="00453090">
      <w:pPr>
        <w:rPr>
          <w:b/>
        </w:rPr>
      </w:pPr>
    </w:p>
    <w:p w:rsidR="00453090" w:rsidRPr="001164A7" w:rsidRDefault="00453090">
      <w:pPr>
        <w:rPr>
          <w:b/>
        </w:rPr>
      </w:pPr>
      <w:r w:rsidRPr="001164A7">
        <w:rPr>
          <w:b/>
        </w:rPr>
        <w:t>НОВЫЕ ДОКУМЕНТЫ</w:t>
      </w:r>
    </w:p>
    <w:p w:rsidR="00453090" w:rsidRDefault="00453090"/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6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14.10.2015 № 1147 «Об утверждении Порядка приема на </w:t>
        </w:r>
        <w:proofErr w:type="gram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обучение по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бакалавриата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, программам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специалитета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, программам магистратуры» (зарегистрировано в Минюсте России 30.10.2015 N 39572) (с изм. и доп., вступ. в силу с 01.01.2019)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"http://ege.edu.ru/common/upload/docs_new/Prilozhenie_1.docx"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7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Федеральный закон «Об образовании в Российской Федерации» от 29 декабря 2012 года №273-ФЗ (с изм. от 27.12.2019 г.)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"http://ege.edu.ru/common/upload/docs_new/Prilozhenie_7.docx"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8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14.02.2014 № 115 «Об утверждении Порядка заполнения, учета и выдачи аттестатов об основном общем и среднем общем образовании и их дубликатов» (зарегистрировано в Минюсте России 03.03.2014 N 31472) (ред. от 17.12.2018)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"http://ege.edu.ru/common/upload/docs_new/1252_s_izm._ot_17.11.2016_N_1435.docx"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9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18 ноября 2013 №1252 «Об утверждении Порядка проведения всероссийской олимпиады школьников» (в ред. Приказов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17.03.2015 N 249, от 17.12.2015 N 1488, от 17.11.2016 N 1435)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"http://ege.edu.ru/common/upload/docs_new/491_s_izm._ot_06.04.2017_N_312.docx"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0" w:history="1">
        <w:proofErr w:type="gram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(в ред. Приказов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России от 19.05.2014 N 552, от 12.01.2015 N 2, от 06.04.2017 N 312)</w:t>
        </w:r>
      </w:hyperlink>
      <w:proofErr w:type="gramEnd"/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"http://ege.edu.ru/common/upload/docs_new/Pismo_Rosobrnadzora_ot_24.03.16_N_02-133_O_nalichii_i_ispolzovanii_sredstv_svyazi_v_PPE.pdf"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1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Письмо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от 24.03.16 № 02-133 «О наличии и использовании сре</w:t>
        </w:r>
        <w:proofErr w:type="gram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дств св</w:t>
        </w:r>
        <w:proofErr w:type="gram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язи в ППЭ»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"http://ege.edu.ru/common/upload/docs_new/02-146.pdf" \t "_blank" </w:instrText>
      </w: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453090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 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2" w:history="1"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Письмо </w:t>
        </w:r>
        <w:proofErr w:type="spellStart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Рособрнадзора</w:t>
        </w:r>
        <w:proofErr w:type="spellEnd"/>
        <w:r w:rsidRPr="0045309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от 11.04.2016 № 02-146 «О количестве сдаваемых предметов в IX классе»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28.04.20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3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Рособрнадзор ускорит внедрение цифровых технологий в процедуры ГИА и ВПР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Федеральная служба по надзору в сфере образования и науки (Рособрнадзор) предпримет шаги для ускоренного внедрения цифровых технологий в процедуры государственной итоговой аттестации (ГИА) и всероссийских проверочных работ (ВПР). Об этом заявил временно исполняющий обязанности руководителя Рособрнадзора Анзор Музаев, выступая на круглом столе «Экономика знаний в кризис и после» в рамках Московского международного салона образования.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4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Рособрнадзор разъясняет порядок проведения итогового сочинения и итогового собеседования по русскому языку в резервные сроки в мае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Федеральная служба по надзору в сфере образования и науки (Рособрнадзор) направила региональным органом управления образованием письмо с разъяснением порядка проведения итогового сочинения и итогового собеседования по русскому языку в резервные сроки в мае 2020 года.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22.04.20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5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Сайт ФИПИ за восемь дней посетили более 550 тысяч пользователей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Сайт Федерального институт педагогических измерений (ФИПИ) с 14 по 21 апреля посетили 552 тысячи уникальных пользователей, было совершено 2,34 миллиона просмотров страниц, 642 тысячи скачиваний файлов.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14.04.20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6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ФИПИ начал публикацию методических рекомендаций по самостоятельной подготовке к ЕГЭ и ОГЭ и вариантов КИМ досрочного периода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14.04.20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7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Рособрнадзор впервые проводит Всероссийскую акцию «100 баллов для победы» онлайн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Всероссийская акция «100 баллов для победы» проводится по инициативе 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10.04.20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8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Врио руководителя Рособрнадзора дал разъяснения о форме и сроках проведения ЕГЭ в 2020 году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Об этом в ходе прямого эфира портала «Будущее России. Национальные проекты» в ТАСС рассказал временно исполняющий обязанности руководителя Федеральной службы по надзору в сфере образования и науки Анзор Музаев.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07.04.20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49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Российская газета: "Почему нельзя отменять ЕГЭ в России"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Все чаще звучат предложения отменить ЕГЭ в России. Насколько этот сценарий реален? Разбираемся подробно.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02.04.20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0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Врио руководителя Рособрнадзора ответил на вопросы пользователей соцсети «ВКонтакте» о ЕГЭ, ОГЭ и ВПР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Временно исполняющий обязанности руководителя Рособрнадзора Анзор Музаев в рамках ежедневного онлайн-марафона «Домашний час», запущенного в сообществе Минпросвещения РФ в социальной сети «ВКонтакте», рассказал, как будут проводиться экзамены и всероссийские проверочные работы в 2020 году.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27.03.20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1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Срок начала основного периода ЕГЭ-2020 будет перенесен на 8 июня, ОГЭ-2020 – на 9 июня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нерабочими дней с 30 марта по 3 апреля.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27.03.20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2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Сроки перерегистрации участников досрочного периода ЕГЭ-2020 на основной период продлены до 8 апреля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Сроки перерегистрации участников досрочного периода ЕГЭ 2020 года на основной период экзаменов, в связи с указом президента об объявлении в Российской Федерации нерабочими дней с 30 марта по 3 апреля, продлены с 1 апреля до 8 апреля. Соответствующее письмо было направлено Рособрнадзором в региональные органы управления образованием.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23.03.20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3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Участникам досрочного периода ЕГЭ 2020 года нужно подать заявления о переносе дат экзаменов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Региональные органы управления образованием до 1 апреля 2020 года должны провести перерегистрацию участников досрочного периода ЕГЭ и ГВЭ на основной период проведения экзаменов, сообщил временно исполняющий обязанности руководителя Рособрнадзора Анзор Музаев в ходе совещания с региональными министрами образования.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23.03.20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4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Участники досрочного периода ЕГЭ смогут сдать экзамены в основной период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Сроки сдачи ЕГЭ участниками досрочного периода перенесены, они смогут сдать экзамены в основной период. Соответствующие изменения внесены в расписание экзаменов, утвержденное совместным приказом Минпросвещения и Рособрнадзора, сообщил временно исполняющий обязанности руководителя Рособрнадзора Анзор Музаев в ходе первого заседания совместной рабочей группы Минпросвещения и Рособрнадзора по координации работы региональных и территориальных органов управления образованием.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05.03.20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5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Анзор Музаев: «Все больше выпускников с ОВЗ выбирают для сдачи ЕГЭ и ОГЭ»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Количество участников единого государственного экзамена (ЕГЭ) и основного государственного экзамена (ОГЭ) из числа инвалидов и выпускников с ограниченными возможностями здоровья (ОВЗ) ежегодно увеличивается, для них создаются все необходимые условия для комфортной сдачи экзаменов, рассказал временно исполняющий обязанности руководителя Рособрнадзора Анзор Музаев в ходе заседания Рабочей группы по вопросам развития доступного и качественного дошкольного и общего образования для детей-инвалидов и лиц с ограниченными возможностями здоровья Комиссии при Президенте РФ по делам инвалидов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04.03.20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6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ФИПИ перед началом ЕГЭ-2020 провел обучение более 1 тысячи руководителей региональных предметных комиссий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Федеральный институт педагогических измерений (ФИПИ) и Московский центр качества образования (МЦКО) в феврале – начале марта провели очные семинары, в которых приняли участие 1077 председателей и заместителей председателей предметных комиссий из 84 субъектов РФ. Семинары были организованы для обеспечения единых согласованных подходов к оцениванию экзаменационных работ участников ЕГЭ 2020 года предметными комиссиями всех регионов.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27.02.20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7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Участники ЕГЭ-2020 определились с выбором предметов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Федеральная служба по надзору в сфере образования и науки 1 февраля завершила сбор заявлений на участие в ЕГЭ 2020 года.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04.02.20</w:t>
      </w:r>
    </w:p>
    <w:p w:rsidR="00453090" w:rsidRPr="00453090" w:rsidRDefault="00453090" w:rsidP="0045309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hyperlink r:id="rId58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Более 24 тысяч выпускников напишут итоговое сочинение и изложение в дополнительный срок 5 февраля</w:t>
        </w:r>
      </w:hyperlink>
    </w:p>
    <w:p w:rsidR="00453090" w:rsidRPr="00453090" w:rsidRDefault="00453090" w:rsidP="00453090">
      <w:pPr>
        <w:shd w:val="clear" w:color="auto" w:fill="FFFFFF"/>
        <w:spacing w:line="270" w:lineRule="atLeast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t>Около 23,4 тысячи выпускников зарегистрировались для участия в итоговом сочинении в дополнительный срок 5 февраля 2020 года, итоговое изложение в этот день напишут 855 человек.</w:t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71BB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rss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s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453090">
          <w:rPr>
            <w:rFonts w:ascii="Verdana" w:eastAsia="Times New Roman" w:hAnsi="Verdana" w:cs="Times New Roman"/>
            <w:vanish/>
            <w:color w:val="0071BB"/>
            <w:sz w:val="18"/>
            <w:szCs w:val="18"/>
            <w:u w:val="single"/>
            <w:lang w:eastAsia="ru-RU"/>
          </w:rPr>
          <w:t>Все новости</w:t>
        </w:r>
      </w:hyperlink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 descr="http://ege.edu.ru/common/img/img_2013/kvadr_blue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e.edu.ru/common/img/img_2013/kvadr_blue_p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 descr="http://ege.edu.ru/common/img/img_2013/kvadr_blue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ge.edu.ru/common/img/img_2013/kvadr_blue_p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 descr="http://ege.edu.ru/common/img/img_2013/kvadr_blue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.edu.ru/common/img/img_2013/kvadr_blue_p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 descr="http://ege.edu.ru/common/img/img_2013/kvadr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ge.edu.ru/common/img/img_2013/kvadr_blue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90" w:rsidRPr="00453090" w:rsidRDefault="00453090" w:rsidP="00453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174625" cy="111125"/>
            <wp:effectExtent l="0" t="0" r="0" b="3175"/>
            <wp:docPr id="2" name="Рисунок 2" descr="http://ege.edu.ru/common/img/img_2013/arr_gray_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.edu.ru/common/img/img_2013/arr_gray_left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F262D"/>
          <w:sz w:val="18"/>
          <w:szCs w:val="18"/>
          <w:lang w:eastAsia="ru-RU"/>
        </w:rPr>
        <w:drawing>
          <wp:inline distT="0" distB="0" distL="0" distR="0">
            <wp:extent cx="174625" cy="111125"/>
            <wp:effectExtent l="0" t="0" r="0" b="3175"/>
            <wp:docPr id="1" name="Рисунок 1" descr="http://ege.edu.ru/common/img/img_2013/arr_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.edu.ru/common/img/img_2013/arr_gray_right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90" w:rsidRPr="00453090" w:rsidRDefault="00453090" w:rsidP="0045309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pict/>
      </w: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pict/>
      </w:r>
      <w:r w:rsidRPr="00453090"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  <w:pict/>
      </w:r>
    </w:p>
    <w:p w:rsidR="00453090" w:rsidRDefault="00453090"/>
    <w:p w:rsidR="00453090" w:rsidRDefault="00453090"/>
    <w:p w:rsidR="00453090" w:rsidRPr="001164A7" w:rsidRDefault="00453090">
      <w:pPr>
        <w:rPr>
          <w:b/>
        </w:rPr>
      </w:pPr>
      <w:r w:rsidRPr="001164A7">
        <w:rPr>
          <w:b/>
        </w:rPr>
        <w:t>ГОРЯЧАЯ ЛИНИЯ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427"/>
        <w:gridCol w:w="2944"/>
      </w:tblGrid>
      <w:tr w:rsidR="00453090" w:rsidRPr="00453090" w:rsidTr="004530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noWrap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3090" w:rsidRPr="00453090" w:rsidRDefault="00453090" w:rsidP="004530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30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Кабардино-Балкарская</w:t>
            </w:r>
            <w:r w:rsidRPr="004530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Республика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3090" w:rsidRPr="00453090" w:rsidRDefault="00453090" w:rsidP="004530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hyperlink r:id="rId66" w:tgtFrame="_blank" w:history="1">
              <w:r w:rsidRPr="00453090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http://www.edukbr.ru/</w:t>
              </w:r>
            </w:hyperlink>
            <w:r w:rsidRPr="004530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hyperlink r:id="rId67" w:tgtFrame="_blank" w:history="1">
              <w:r w:rsidRPr="00453090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http://www.edukbr.ru/</w:t>
              </w:r>
            </w:hyperlink>
            <w:r w:rsidRPr="004530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hyperlink r:id="rId68" w:tgtFrame="_blank" w:history="1">
              <w:r w:rsidRPr="00453090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http://www.egekbr.ru</w:t>
              </w:r>
            </w:hyperlink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3090" w:rsidRPr="00453090" w:rsidRDefault="00453090" w:rsidP="004530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hyperlink r:id="rId69" w:history="1">
              <w:r w:rsidRPr="00453090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8 (8662) 42-07-13</w:t>
              </w:r>
            </w:hyperlink>
            <w:r w:rsidRPr="004530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с 09.00 до 18.00</w:t>
            </w:r>
          </w:p>
        </w:tc>
      </w:tr>
    </w:tbl>
    <w:p w:rsidR="00453090" w:rsidRDefault="00453090"/>
    <w:sectPr w:rsidR="004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364"/>
    <w:multiLevelType w:val="multilevel"/>
    <w:tmpl w:val="E69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0"/>
    <w:rsid w:val="001164A7"/>
    <w:rsid w:val="00453090"/>
    <w:rsid w:val="005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09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09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09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09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35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902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4493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9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00285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5862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266831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21150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3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63538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3132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9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99318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20821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294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909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8894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6791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77405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8453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6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95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8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636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9874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17051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9665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04205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6775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4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9536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2237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6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3346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31734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5464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5678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6986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9870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352351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7491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166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41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3951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5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51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66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7874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4491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1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77069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6555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783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536688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545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17918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9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03550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699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3072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2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4686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9680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5564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4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818808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15716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1823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072525">
                                      <w:marLeft w:val="0"/>
                                      <w:marRight w:val="255"/>
                                      <w:marTop w:val="0"/>
                                      <w:marBottom w:val="300"/>
                                      <w:divBdr>
                                        <w:top w:val="single" w:sz="12" w:space="11" w:color="BABBBD"/>
                                        <w:left w:val="single" w:sz="12" w:space="12" w:color="BABBBD"/>
                                        <w:bottom w:val="single" w:sz="12" w:space="11" w:color="BABBBD"/>
                                        <w:right w:val="single" w:sz="12" w:space="12" w:color="BABBBD"/>
                                      </w:divBdr>
                                      <w:divsChild>
                                        <w:div w:id="6580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4150">
                                              <w:marLeft w:val="-36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1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5938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21326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66010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5310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13145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9191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4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80901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2687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4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1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2095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8322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049069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27863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3560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9229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0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4341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240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048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8317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99546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4482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986797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4509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86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905690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0901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6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7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374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829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919296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117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2636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1446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2023">
                                  <w:marLeft w:val="0"/>
                                  <w:marRight w:val="255"/>
                                  <w:marTop w:val="0"/>
                                  <w:marBottom w:val="300"/>
                                  <w:divBdr>
                                    <w:top w:val="single" w:sz="12" w:space="11" w:color="BABBBD"/>
                                    <w:left w:val="single" w:sz="12" w:space="12" w:color="BABBBD"/>
                                    <w:bottom w:val="single" w:sz="12" w:space="11" w:color="BABBBD"/>
                                    <w:right w:val="single" w:sz="12" w:space="12" w:color="BABBBD"/>
                                  </w:divBdr>
                                  <w:divsChild>
                                    <w:div w:id="1727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1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7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edu.ru/ru/main/legal-documents/education/index.php?id_4=21669" TargetMode="External"/><Relationship Id="rId18" Type="http://schemas.openxmlformats.org/officeDocument/2006/relationships/hyperlink" Target="http://ege.edu.ru/ru/main/legal-documents/rosobrnadzor/orders/" TargetMode="External"/><Relationship Id="rId26" Type="http://schemas.openxmlformats.org/officeDocument/2006/relationships/hyperlink" Target="http://ege.edu.ru/ru/news/News/index.php?id_4=27543" TargetMode="External"/><Relationship Id="rId39" Type="http://schemas.openxmlformats.org/officeDocument/2006/relationships/hyperlink" Target="http://ege.edu.ru/ru/main/legal-documents/education/?id_4=19533" TargetMode="External"/><Relationship Id="rId21" Type="http://schemas.openxmlformats.org/officeDocument/2006/relationships/hyperlink" Target="http://ege.edu.ru/ru/news/News/index.php?id_4=27574" TargetMode="External"/><Relationship Id="rId34" Type="http://schemas.openxmlformats.org/officeDocument/2006/relationships/hyperlink" Target="http://ege.edu.ru/ru/news/News/index.php?id_4=27459" TargetMode="External"/><Relationship Id="rId42" Type="http://schemas.openxmlformats.org/officeDocument/2006/relationships/hyperlink" Target="http://ege.edu.ru/ru/index.php?id_4=21594" TargetMode="External"/><Relationship Id="rId47" Type="http://schemas.openxmlformats.org/officeDocument/2006/relationships/hyperlink" Target="http://ege.edu.ru/ru/news/News/index.php?id_4=27547" TargetMode="External"/><Relationship Id="rId50" Type="http://schemas.openxmlformats.org/officeDocument/2006/relationships/hyperlink" Target="http://ege.edu.ru/ru/news/News/index.php?id_4=27542" TargetMode="External"/><Relationship Id="rId55" Type="http://schemas.openxmlformats.org/officeDocument/2006/relationships/hyperlink" Target="http://ege.edu.ru/ru/news/News/index.php?id_4=27504" TargetMode="External"/><Relationship Id="rId63" Type="http://schemas.openxmlformats.org/officeDocument/2006/relationships/image" Target="media/image3.gif"/><Relationship Id="rId68" Type="http://schemas.openxmlformats.org/officeDocument/2006/relationships/hyperlink" Target="http://www.egekbr.ru/" TargetMode="External"/><Relationship Id="rId7" Type="http://schemas.openxmlformats.org/officeDocument/2006/relationships/hyperlink" Target="http://ege.edu.ru/ru/main/legal-documents/government/index.php?id_4=2489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ge.edu.ru/ru/main/legal-documents/education/index.php?id_4=21668" TargetMode="External"/><Relationship Id="rId29" Type="http://schemas.openxmlformats.org/officeDocument/2006/relationships/hyperlink" Target="http://ege.edu.ru/ru/news/News/index.php?id_4=27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federal/index.php?id_4=21634" TargetMode="External"/><Relationship Id="rId11" Type="http://schemas.openxmlformats.org/officeDocument/2006/relationships/hyperlink" Target="http://ege.edu.ru/ru/main/legal-documents/education/index.php?id_4=23684" TargetMode="External"/><Relationship Id="rId24" Type="http://schemas.openxmlformats.org/officeDocument/2006/relationships/hyperlink" Target="http://ege.edu.ru/ru/news/News/index.php?id_4=27547" TargetMode="External"/><Relationship Id="rId32" Type="http://schemas.openxmlformats.org/officeDocument/2006/relationships/hyperlink" Target="http://ege.edu.ru/ru/news/News/index.php?id_4=27504" TargetMode="External"/><Relationship Id="rId37" Type="http://schemas.openxmlformats.org/officeDocument/2006/relationships/hyperlink" Target="http://ege.edu.ru/ru/main/legal-documents/federal/?id_4=21634" TargetMode="External"/><Relationship Id="rId40" Type="http://schemas.openxmlformats.org/officeDocument/2006/relationships/hyperlink" Target="http://ege.edu.ru/ru/main/legal-documents/education/?id_4=21619" TargetMode="External"/><Relationship Id="rId45" Type="http://schemas.openxmlformats.org/officeDocument/2006/relationships/hyperlink" Target="http://ege.edu.ru/ru/news/News/index.php?id_4=27566" TargetMode="External"/><Relationship Id="rId53" Type="http://schemas.openxmlformats.org/officeDocument/2006/relationships/hyperlink" Target="http://ege.edu.ru/ru/news/News/index.php?id_4=27527" TargetMode="External"/><Relationship Id="rId58" Type="http://schemas.openxmlformats.org/officeDocument/2006/relationships/hyperlink" Target="http://ege.edu.ru/ru/news/News/index.php?id_4=27410" TargetMode="External"/><Relationship Id="rId66" Type="http://schemas.openxmlformats.org/officeDocument/2006/relationships/hyperlink" Target="http://www.eduk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legal-documents/education/index.php?id_4=21619" TargetMode="External"/><Relationship Id="rId23" Type="http://schemas.openxmlformats.org/officeDocument/2006/relationships/hyperlink" Target="http://ege.edu.ru/ru/news/News/index.php?id_4=27548" TargetMode="External"/><Relationship Id="rId28" Type="http://schemas.openxmlformats.org/officeDocument/2006/relationships/hyperlink" Target="http://ege.edu.ru/ru/news/News/index.php?id_4=27538" TargetMode="External"/><Relationship Id="rId36" Type="http://schemas.openxmlformats.org/officeDocument/2006/relationships/hyperlink" Target="http://ege.edu.ru/ru/main/legal-documents/education/?id_4=21637" TargetMode="External"/><Relationship Id="rId49" Type="http://schemas.openxmlformats.org/officeDocument/2006/relationships/hyperlink" Target="http://ege.edu.ru/ru/news/News/index.php?id_4=27543" TargetMode="External"/><Relationship Id="rId57" Type="http://schemas.openxmlformats.org/officeDocument/2006/relationships/hyperlink" Target="http://ege.edu.ru/ru/news/News/index.php?id_4=27459" TargetMode="External"/><Relationship Id="rId61" Type="http://schemas.openxmlformats.org/officeDocument/2006/relationships/hyperlink" Target="http://ege.edu.ru/ru/news/" TargetMode="External"/><Relationship Id="rId10" Type="http://schemas.openxmlformats.org/officeDocument/2006/relationships/hyperlink" Target="http://ege.edu.ru/ru/main/legal-documents/education/index.php?id_4=26895" TargetMode="External"/><Relationship Id="rId19" Type="http://schemas.openxmlformats.org/officeDocument/2006/relationships/hyperlink" Target="http://ege.edu.ru/ru/main/legal-documents/rosobrnadzor/guidelines/" TargetMode="External"/><Relationship Id="rId31" Type="http://schemas.openxmlformats.org/officeDocument/2006/relationships/hyperlink" Target="http://ege.edu.ru/ru/news/News/index.php?id_4=27526" TargetMode="External"/><Relationship Id="rId44" Type="http://schemas.openxmlformats.org/officeDocument/2006/relationships/hyperlink" Target="http://ege.edu.ru/ru/news/News/index.php?id_4=27574" TargetMode="External"/><Relationship Id="rId52" Type="http://schemas.openxmlformats.org/officeDocument/2006/relationships/hyperlink" Target="http://ege.edu.ru/ru/news/News/index.php?id_4=27536" TargetMode="External"/><Relationship Id="rId60" Type="http://schemas.openxmlformats.org/officeDocument/2006/relationships/image" Target="media/image1.gif"/><Relationship Id="rId65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ege.edu.ru/ru/main/legal-documents/education/index.php?id_4=26894" TargetMode="External"/><Relationship Id="rId14" Type="http://schemas.openxmlformats.org/officeDocument/2006/relationships/hyperlink" Target="http://ege.edu.ru/ru/main/legal-documents/education/index.php?id_4=19533" TargetMode="External"/><Relationship Id="rId22" Type="http://schemas.openxmlformats.org/officeDocument/2006/relationships/hyperlink" Target="http://ege.edu.ru/ru/news/News/index.php?id_4=27566" TargetMode="External"/><Relationship Id="rId27" Type="http://schemas.openxmlformats.org/officeDocument/2006/relationships/hyperlink" Target="http://ege.edu.ru/ru/news/News/index.php?id_4=27542" TargetMode="External"/><Relationship Id="rId30" Type="http://schemas.openxmlformats.org/officeDocument/2006/relationships/hyperlink" Target="http://ege.edu.ru/ru/news/News/index.php?id_4=27527" TargetMode="External"/><Relationship Id="rId35" Type="http://schemas.openxmlformats.org/officeDocument/2006/relationships/hyperlink" Target="http://ege.edu.ru/ru/news/News/index.php?id_4=27410" TargetMode="External"/><Relationship Id="rId43" Type="http://schemas.openxmlformats.org/officeDocument/2006/relationships/hyperlink" Target="http://ege.edu.ru/ru/news/News/index.php?id_4=27575" TargetMode="External"/><Relationship Id="rId48" Type="http://schemas.openxmlformats.org/officeDocument/2006/relationships/hyperlink" Target="http://ege.edu.ru/ru/news/News/index.php?id_4=27544" TargetMode="External"/><Relationship Id="rId56" Type="http://schemas.openxmlformats.org/officeDocument/2006/relationships/hyperlink" Target="http://ege.edu.ru/ru/news/News/index.php?id_4=27502" TargetMode="External"/><Relationship Id="rId64" Type="http://schemas.openxmlformats.org/officeDocument/2006/relationships/image" Target="media/image4.gif"/><Relationship Id="rId69" Type="http://schemas.openxmlformats.org/officeDocument/2006/relationships/hyperlink" Target="tel:8%20(8662)42-07-13" TargetMode="External"/><Relationship Id="rId8" Type="http://schemas.openxmlformats.org/officeDocument/2006/relationships/hyperlink" Target="http://ege.edu.ru/ru/main/legal-documents/education/index.php?id_4=27528" TargetMode="External"/><Relationship Id="rId51" Type="http://schemas.openxmlformats.org/officeDocument/2006/relationships/hyperlink" Target="http://ege.edu.ru/ru/news/News/index.php?id_4=275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ge.edu.ru/ru/main/legal-documents/education/index.php?id_4=21637" TargetMode="External"/><Relationship Id="rId17" Type="http://schemas.openxmlformats.org/officeDocument/2006/relationships/hyperlink" Target="http://ege.edu.ru/ru/main/legal-documents/rosobrnadzor/instructions/" TargetMode="External"/><Relationship Id="rId25" Type="http://schemas.openxmlformats.org/officeDocument/2006/relationships/hyperlink" Target="http://ege.edu.ru/ru/news/News/index.php?id_4=27544" TargetMode="External"/><Relationship Id="rId33" Type="http://schemas.openxmlformats.org/officeDocument/2006/relationships/hyperlink" Target="http://ege.edu.ru/ru/news/News/index.php?id_4=27502" TargetMode="External"/><Relationship Id="rId38" Type="http://schemas.openxmlformats.org/officeDocument/2006/relationships/hyperlink" Target="http://ege.edu.ru/ru/main/legal-documents/education/?id_4=21669" TargetMode="External"/><Relationship Id="rId46" Type="http://schemas.openxmlformats.org/officeDocument/2006/relationships/hyperlink" Target="http://ege.edu.ru/ru/news/News/index.php?id_4=27548" TargetMode="External"/><Relationship Id="rId59" Type="http://schemas.openxmlformats.org/officeDocument/2006/relationships/hyperlink" Target="http://ege.edu.ru/ru/news/News/rss/" TargetMode="External"/><Relationship Id="rId67" Type="http://schemas.openxmlformats.org/officeDocument/2006/relationships/hyperlink" Target="http://www.edukbr.ru/" TargetMode="External"/><Relationship Id="rId20" Type="http://schemas.openxmlformats.org/officeDocument/2006/relationships/hyperlink" Target="http://ege.edu.ru/ru/news/News/index.php?id_4=27575" TargetMode="External"/><Relationship Id="rId41" Type="http://schemas.openxmlformats.org/officeDocument/2006/relationships/hyperlink" Target="http://ege.edu.ru/ru/index.php?id_4=21608" TargetMode="External"/><Relationship Id="rId54" Type="http://schemas.openxmlformats.org/officeDocument/2006/relationships/hyperlink" Target="http://ege.edu.ru/ru/news/News/index.php?id_4=27526" TargetMode="External"/><Relationship Id="rId62" Type="http://schemas.openxmlformats.org/officeDocument/2006/relationships/image" Target="media/image2.gi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2020-04-29T07:14:00Z</dcterms:created>
  <dcterms:modified xsi:type="dcterms:W3CDTF">2020-04-29T07:57:00Z</dcterms:modified>
</cp:coreProperties>
</file>