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8A" w:rsidRPr="0052788A" w:rsidRDefault="0052788A" w:rsidP="0052788A">
      <w:pPr>
        <w:pStyle w:val="a6"/>
        <w:jc w:val="center"/>
        <w:rPr>
          <w:b/>
          <w:sz w:val="32"/>
          <w:szCs w:val="32"/>
          <w:lang w:eastAsia="ru-RU"/>
        </w:rPr>
      </w:pPr>
      <w:r w:rsidRPr="0052788A">
        <w:rPr>
          <w:b/>
          <w:sz w:val="32"/>
          <w:szCs w:val="32"/>
          <w:lang w:eastAsia="ru-RU"/>
        </w:rPr>
        <w:t xml:space="preserve">СанПиН 2.4.4.3172-14. Санитарно-эпидемиологические требования к устройству, содержанию и организации </w:t>
      </w:r>
      <w:proofErr w:type="gramStart"/>
      <w:r w:rsidRPr="0052788A">
        <w:rPr>
          <w:b/>
          <w:sz w:val="32"/>
          <w:szCs w:val="32"/>
          <w:lang w:eastAsia="ru-RU"/>
        </w:rPr>
        <w:t>режима работы образовательных организаций дополнительного образования детей</w:t>
      </w:r>
      <w:proofErr w:type="gramEnd"/>
    </w:p>
    <w:p w:rsidR="0052788A" w:rsidRPr="0052788A" w:rsidRDefault="0052788A" w:rsidP="0052788A">
      <w:pPr>
        <w:spacing w:before="375" w:after="225" w:line="330" w:lineRule="atLeast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bookmarkStart w:id="0" w:name="P2"/>
      <w:r w:rsidRPr="0052788A">
        <w:rPr>
          <w:rFonts w:ascii="Times New Roman" w:eastAsia="Times New Roman" w:hAnsi="Times New Roman" w:cs="Times New Roman"/>
          <w:color w:val="4488BB"/>
          <w:kern w:val="36"/>
          <w:sz w:val="24"/>
          <w:szCs w:val="24"/>
          <w:lang w:eastAsia="ru-RU"/>
        </w:rPr>
        <w:t>Постановление</w:t>
      </w:r>
      <w:bookmarkEnd w:id="0"/>
      <w:r w:rsidRPr="0052788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 Главного государственного санитарного врача РФ от 4 июля 2014 г. № 41 "Об утверждении СанПиН 2.4.4.3172-14 "Санитарно-эпидемиологические требования к устройству, </w:t>
      </w:r>
      <w:bookmarkStart w:id="1" w:name="_GoBack"/>
      <w:r w:rsidRPr="0052788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содержанию и организации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режима работы образовательных организаций дополнительного </w:t>
      </w:r>
      <w:bookmarkEnd w:id="1"/>
      <w:r w:rsidRPr="0052788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образования детей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" 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соответствии с Федеральным законом от 30.03.1999 № 52-ФЗ "О санитарно-эпидемиологическом благополучии населения" (Собрание законодательства Российской Федерации, 1999, № 14, ст. 1650; 2002, № 1 (ч. 1), ст. 2; 2003, № 2, ст. 167; № 27 (ч. 1), ст. 2700; 2004, № 35, ст. 3607; 2005, № 19, ст. 1752; 2006, № 1, ст. 10; № 52 (ч. 1) ст. 5498;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2007, № 1 (ч. 1), ст. 21, ст. 29; № 27, ст. 3213; № 46, ст. 5554; № 49, ст. 6070; 2008, № 24, ст. 2801; № 29 (ч. 1), ст. 3418; № 30 (ч. 2), ст. 3616; № 44, ст. 4984; № 52 (ч. 1), ст. 6223; 2009, № 1, ст. 17; 2010, № 40, ст. 4969; 2011, № 1, ст. 6;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№ 30 (ч. 1), ст. 4563, ст. 4590, ст. 4591, ст. 4596; № 50, ст. 7359; 2012, № 24, ст. 3069; № 26, ст. 3446; 2013, № 30 (ч. 1), ст. 4079; № 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48, ст. 6165) и постановлением Правительства Российской Федерации от 24.07.2000 №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№ 31, ст. 3295; 2004, № 8, ст. 663; 2004, № 47, ст. 4666; 2005, № 39, ст. 3953) постановляю:</w:t>
      </w:r>
      <w:proofErr w:type="gramEnd"/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Утвердить санитарно-эпидемиологические правила и нормативы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</w:t>
      </w:r>
      <w:bookmarkStart w:id="2" w:name="P1"/>
      <w:r w:rsidRPr="0052788A">
        <w:rPr>
          <w:rFonts w:ascii="Times New Roman" w:eastAsia="Times New Roman" w:hAnsi="Times New Roman" w:cs="Times New Roman"/>
          <w:color w:val="4488BB"/>
          <w:sz w:val="24"/>
          <w:szCs w:val="24"/>
          <w:lang w:eastAsia="ru-RU"/>
        </w:rPr>
        <w:t>приложение</w:t>
      </w:r>
      <w:bookmarkEnd w:id="2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Считать утратившими силу санитарно-эпидемиологические правила и нормативы СанПиН 2.4.4.1251-03 "Санитарно-эпидемиологические требования к учреждениям дополнительного образования детей (внешкольные учреждения)", утвержденные постановлением Главного государственного санитарного врача Российской Федерации от 03.04.2003 № 27 (зарегистрированы в Минюсте России 27.05.2003, регистрационный номер 4594).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А.Ю.  Попова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Зарегистрировано в Минюсте РФ 20 августа 2014 г.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Регистрационный № 33660</w:t>
      </w:r>
    </w:p>
    <w:p w:rsidR="0052788A" w:rsidRPr="0052788A" w:rsidRDefault="0052788A" w:rsidP="0052788A">
      <w:pPr>
        <w:spacing w:before="375" w:after="225" w:line="300" w:lineRule="atLeast"/>
        <w:jc w:val="both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6" w:anchor="P1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Приложение</w:t>
        </w:r>
      </w:hyperlink>
    </w:p>
    <w:p w:rsidR="0052788A" w:rsidRPr="0052788A" w:rsidRDefault="0052788A" w:rsidP="0052788A">
      <w:pPr>
        <w:spacing w:before="375" w:after="225" w:line="300" w:lineRule="atLeast"/>
        <w:jc w:val="center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3" w:name="P6"/>
      <w:r w:rsidRPr="0052788A">
        <w:rPr>
          <w:rFonts w:ascii="Times New Roman" w:eastAsia="Times New Roman" w:hAnsi="Times New Roman" w:cs="Times New Roman"/>
          <w:color w:val="4488BB"/>
          <w:sz w:val="24"/>
          <w:szCs w:val="24"/>
          <w:lang w:eastAsia="ru-RU"/>
        </w:rPr>
        <w:t>Санитарно</w:t>
      </w:r>
      <w:bookmarkEnd w:id="3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-эпидемиологические правила и нормативы СанПиН 2.4.4.3172-14</w:t>
      </w: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“Санитарно-эпидемиологические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детей”</w:t>
      </w: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(утв. </w:t>
      </w:r>
      <w:hyperlink r:id="rId7" w:anchor="P2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постановлением</w:t>
        </w:r>
      </w:hyperlink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Главного государственного санитарного врача РФ</w:t>
      </w: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от 4 июля 2014 г. № 41)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I. Общие положения и область применения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1.1. Настоящие санитарно-эпидемиологические правила и нормативы (далее – санитарные правила) устанавливают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детей, в том числе для детей с ограниченными возможностями здоровья (далее – организации дополнительного образования).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1.2. Настоящие санитарные правила распространяются на организации дополнительного образования, осуществляющие образовательную деятельность и реализующие дополнительные </w:t>
      </w: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общеобразовательные программы различной направленности – дополнительные общеразвивающие программы и дополнительные предпрофессиональные программы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1.3.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объектов организаций дополнительного образования.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детей в организациях дополнительного образования, направленные на сохранение и укрепление их здоровья.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1.4. Настоящие санитарные правила не распространяются на объекты организаций дополнительного образования, находящиеся в стадии проектирования, строительства, реконструкции и ввода в эксплуатацию на момент вступления в силу настоящих санитарных правил.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Ранее построенные здания организаций дополнительного образования, в части архитектурно-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планировочных решений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эксплуатируются в соответствии с проектом, по которому они были построены.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1.5. Уровни шума, вибрации, ультразвука и инфразвука, электромагнитных полей и излучений в здании и на территории организации дополнительного образования не должны превышать гигиенические нормативы для помещений жилых, общественных зданий и территории жилой застройки.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размещении организации дополнительного образования в помещениях, встроенных в жилые и общественные здания или пристроенных к ним, проводятся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шумоизоляционные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мероприятия, обеспечивающие в помещениях основного здания нормативные уровни шума.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1.6.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</w:t>
      </w:r>
      <w:hyperlink r:id="rId8" w:anchor="P3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*</w:t>
        </w:r>
      </w:hyperlink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1.7. Функционирование организации дополнительного образования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1.8. Работники организации дополнительного образования должны проходить предварительные, при поступлении на работу, и периодические медицинские осмотры в установленном порядке</w:t>
      </w:r>
      <w:hyperlink r:id="rId9" w:anchor="P4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**</w:t>
        </w:r>
      </w:hyperlink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Работники организации дополнительного образования проходят профессиональную гигиеническую подготовку и аттестацию при приеме на работу и далее с периодичностью не реже 1 раза в два года.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Работники организации дополнительного образования должны быть привиты в соответствии с национальным календарем профилактических прививок</w:t>
      </w:r>
      <w:hyperlink r:id="rId10" w:anchor="P5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***</w:t>
        </w:r>
      </w:hyperlink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1.9. Каждый работник организации дополнительного образования должен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прохождении профессиональной гигиенической подготовки и аттестации, допуск к работе.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II. Требования к размещению организации дополнительного образования и ее территории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2.1. Участок, отводимый для размещения здания организации дополнительного образования, должен находиться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2.2. Через территорию организации дополнительного образования не должны проходить магистральные инженерные коммуникации водоснабжения, канализации, тепло- и энергоснабжения.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2.3. Территорию организации дополнительного образования рекомендуется ограждать забором и/или полосой зеленых насаждений.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предупреждения затенения окон и снижения естественной освещенности в помещениях деревья высаживаются не ближе 15 м от здания, кустарники - не ближе 5 м.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2.4. На территории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мусора, в том числе с размещением их на смежных с территорией организации дополнительного образования контейнерных площадках жилой застройки.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2.5. Территория организации дополнительного образования должна иметь наружное электрическое освещение. Уровень искусственной освещенности на территории во время пребывания детей должен быть не менее 10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лк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 уровне земли в темное время суток.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2.6. Для детей с ограниченными возможностями здоровья на территории строящихся и реконструируемых зданий организаций дополнительного образования предусматриваются мероприятия по созданию доступной (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безбарьерной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среды.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2.7. При устройстве на территории организации дополнительного образования открытых беговых дорожек и спортивных площадок (волейбольных, баскетбольных, для игры в ручной мяч и в другие спортивные игры) предусматриваются мероприятия по предупреждению затопления их дождевыми водами.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2.8. Покрытие площадок и физкультурной зоны должно быть травяным, с утрамбованным грунтом,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беспыльным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либо выполненным из материалов, не оказывающих вредного воздействия на человека.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III. Требования к зданию организации дополнительного образования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3.1. Вновь строящиеся объекты организаций дополнительного образования рекомендуется располагать в отдельно стоящем здании.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Здания организаций дополнительного образования могут быть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Размещение организаций дополнительного образования во встроенных в жилые дома помещениях, во встроенно-пристроенных помещениях (или пристроенных) допускается при наличии отдельного входа.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Помещения для занятий детей дошкольного (до 7 лет) и младшего школьного возраста (до 11 лет) размещаются не выше третьего этажа здания.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3.2 Входы в здания организации дополнительного образования оборудуются тамбурами или воздушно-тепловыми завесами.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3.3. Для создания условий пребывания детей с ограниченными возможностями здоровья в строящихся и реконструируемых зданиях организаций дополнительного образования предусматриваются мероприятия для создания доступной (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безбарьерной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среды.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3.4. Набор помещений здания организации дополнительного образования определяется направленностью реализуемых дополнительных общеобразовательных программ.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Рекомендуемые состав и площади помещений, в которых организуются занятия различной направленности (технической, художественной,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естественно-научной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физкультурно-спортивной), </w:t>
      </w: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реализующие дополнительные общеобразовательные программы, принимаются в соответствии с </w:t>
      </w:r>
      <w:hyperlink r:id="rId11" w:anchor="P8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Приложением № 1</w:t>
        </w:r>
      </w:hyperlink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(таблицы 1, 2 и 3).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Помещения для теоретических занятий различной направленности предусматриваются из расчета не менее 2,0 м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  <w:lang w:eastAsia="ru-RU"/>
        </w:rPr>
        <w:t>2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 одного учащегося.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3.5. Помещения в здании организации дополнительного образования для занятий рекомендуется размещать с учетом их функционального назначения: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мастерские скульптуры, керамики – на первых этажах здания с выходом на участок;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гардеробы, помещения для спортивных занятий, технического творчества с крупногабаритным или станочным оборудованием, залы для проведения зрелищных мероприятий – на первых этажах здания;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химико-технические, астрономические (с обсерваториями) лаборатории, мастерские живописи – на последних этажах здания.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наличии медицинского кабинета он размещается на первом этаже здания.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3.6. Площади и оборудование помещений для занятий с использованием персональных компьютеров должны соответствовать гигиеническим требованиям к персональным электронно-вычислительным машинам и организации работы.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3.7. При проектировании зданий организаций дополнительного образования высота помещений и система вентиляции должны обеспечивать гигиенически обоснованные показатели воздухообмена. Воздухообмен в основных помещениях организаций дополнительного образования принимается в соответствии с </w:t>
      </w:r>
      <w:hyperlink r:id="rId12" w:anchor="P9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Приложением № 2.</w:t>
        </w:r>
      </w:hyperlink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3.8. Используемые строительные и отделочные материалы должны быть безвредными для здоровья человека. Материалы для внутренней отделки должны быть устойчивыми к проведению уборки влажным способом и обработки дезинфицирующими средствами. Допускается использование для внутренней отделки помещений обоев, допускающих проведение уборки влажным способом и дезинфекцию.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Потолки, стены и полы всех помещений должны быть гладкими, без нарушения целостности и признаков поражения грибком.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3.9. При спортивных и хореографических залах оборудуются помещения для переодевания раздельно для мальчиков и девочек. Каждый занимающийся в зале обеспечивается шкафчиком или вешалкой для одежды.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 вновь строящихся и реконструируемых зданиях организаций дополнительного образования при спортивных и хореографических залах оборудуются душевые из расчета не менее: 1 душевая кабина на 10 человек.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3.10. На каждом этаже здания размещаются раздельные туалеты для мальчиков и девочек, оборудованные кабинами. Количество санитарно-технических приборов принимается из расчета не менее: 1 унитаз на 20 девочек, 1 умывальник на 30 девочек; 1 унитаз, 1 писсуар и 1 умывальник на 30 мальчиков.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персонала выделяется отдельный туалет.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ранее построенных зданиях допускается количество туалетов и санитарно-технических приборов в соответствии с проектом.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Туалеты обеспечиваются педальными ведрами, туалетной бумагой, мылом, электросушителем (или бумажными полотенцами, салфетками) для рук.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Мыло, туалетная бумага и полотенца должны быть в наличии постоянно.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3.11. Во вновь строящихся зданиях на каждом этаже выделяются помещения для хранения и обработки уборочного инвентаря, приготовления дезинфекционных растворов, оборудованные поддоном-сливом с подводкой к нему холодной и горячей воды.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ранее построенных зданиях предусматривается отдельное место (или помещение) для хранения уборочного инвентаря, которое оборудуется шкафом.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IV. Требования к водоснабжению и канализации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4.1. Здания организаций дополнительного образования оборудуются системами холодного и горячего водоснабжения, канализацией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неканализованных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районах здания организаций дополнительного образования оборудуются внутренней канализацией при условии устройства локальных очистных сооружений. Допускается оборудование надворных туалетов (или биотуалетов).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4.2. Вода должна отвечать санитарно-эпидемиологическим требованиям к питьевой воде.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4.3. При отсутствии в здании организации дополнительного образования горячего централизованного водоснабжения допускается установка водонагревающих устройств.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4.4. Помещения для переодевания и умывальные при спортивных и хореографических залах, помещения для занятий технической и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естественно-научной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направленности, изобразительным искусством, лаборатории, мастерские, помещения медицинского назначения, помещения для хранения и обработки уборочного инвентаря, 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туалетыобеспечиваются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раковинами с подводкой горячей и холодной воды со смесителями. Предусматривается подводка горячей и холодной воды со смесителями к душевым установкам.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V. Требования к естественному и искусственному освещению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5.1. Уровни естественного и искусственного освещения в помещениях организации дополнительного образования должны соответствовать гигиеническим требованиям к естественному, искусственному и совмещенному освещению жилых и общественных зданий и настоящим санитарным правилам.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Без естественного освещения допускается проектировать снарядные, душевые, туалеты при спортивном зале; умывальные; туалеты для персонала; гардеробные, костюмерные, кладовые и складские помещения; радиоузлы,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кинофотолаборатории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книгохранилища.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5.2. В помещениях организации дополнительного образования обеспечиваются нормированные значения коэффициента естественной освещенности (КЕО) в соответствии с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гигиеническими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требования к естественному, искусственному и совмещенному освещению жилых и общественных зданий.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5.3.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Светопроемы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помещений для занятий должны быть оборудованы регулируемыми солнцезащитными устройствами типа жалюзи, тканевыми шторами светлых тонов. Материал, используемый для жалюзи, должен быть стойким к влаге, моющим и дезинфицирующим растворам.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5.4. Направленность светового потока от окон на рабочую поверхность предусматривается левосторонней, в слесарных мастерских – правосторонней.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5.5.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помещениях, ориентированных на южные стороны горизонта, рекомендуется применять отделочные материалы и краски, создающие матовую поверхность, неярких тонов – бледно-голубой, бледно-зеленый; в помещениях, ориентированных на северные стороны горизонта, рекомендуются светлые тона – бледно-розовый, бледно-желтый, бежевый.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помещениях для занятий живописью рекомендуется применять отделочные материалы и краски светло-серого или светло-голубого цвета.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5.6. В помещениях на рабочих местах при организации общего искусственного освещения обеспечиваются уровни освещенности люминесцентными лампами: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 – в учебных помещениях для теоретических занятий – 300–500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лк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     – в мастерских по обработке металла, дерева – 300–500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лк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 – в швейных мастерских – 400–600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лк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 – в изостудии, мастерских живописи, рисунка, скульптуры – 300–500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лк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 – в концертных залах – не менее 300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лк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 – в помещении для музыкальных занятий – не менее 300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лк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 – в спортивных залах (на полу) – не менее 200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лк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 – в рекреациях – не менее 150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лк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 – в помещениях для занятий юных натуралистов – не менее 300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лк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искусственного освещения предусматривается использование ламп по спектру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цветоизлучения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белый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тепло-белый, естественно-белый.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5.7. Учебные доски, не обладающие собственным свечением, должны быть обеспечены равномерным искусственным освещением.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5.8. В помещениях для технического творчества при выполнении напряжённой зрительной работы рекомендуется применять комбинированное освещение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5.9.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VI. Требования к отоплению, вентиляции и воздушно-тепловому режиму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6.1. Здания организаций дополнительного образования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Системы отопления, вентиляции и/или кондиционирования воздуха должны обеспечивать нормируемые параметры микроклимата и воздушной среды помещений организаций дополнительного образования.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6.2. В помещениях организации дополнительного образования температура воздуха должна соответствовать следующим параметрам: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в учебных кабинетах для теоретических занятий, в помещениях для музыкальных занятий, для занятий художественным творчеством и естественно-научной направленности, в актовом зале, лекционной аудитории – 20–22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°С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в вестибюле, гардеробе – 18–22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°С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в помещениях для занятий хореографией, спортом, техническим творчеством – 17–20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°С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в медицинских кабинетах, раздевальных при спортивных залах и залах хореографии – 20–22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°С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в душевых – 24–26 °С.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контроля температурного режима помещения для занятий оснащаются бытовыми термометрами.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6.3. В помещениях организации дополнительного образования относительная влажность должна составлять 40–60%, скорость движения воздуха не более 0,1 м/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6.4.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6.5. Воздухообмен в основных помещениях организации дополнительного образования принимается в соответствии с </w:t>
      </w:r>
      <w:hyperlink r:id="rId13" w:anchor="P9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Приложением № 2.</w:t>
        </w:r>
      </w:hyperlink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6.6. Концентрации вредных веществ в воздухе помещений не должны превышать гигиенические нормативы для атмосферного воздуха населенных мест.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6.7. Все помещения для занятий должны ежедневно проветриваться во время перерывов между занятиями, между сменами и в конце дня.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допускается сквозное проветривание помещений в присутствии детей и проветривание через туалетные комнаты.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Площадь фрамуг и форточек, используемых для проветривания, должна быть не менее 1/50 площади пола.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6.8. При замене оконных блоков площадь остекления должна быть сохранена или увеличена. Плоскость открытия окон должна обеспечивать режим проветривания с учетом поступления воздуха через верхнюю часть окна.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VII. Требования к помещениям для занятий различной направленности и их оборудованию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7.1. Мебель (учебные столы и стулья) должны быть стандартными, комплектными и иметь маркировку, соответствующую ростовой группе. Не допускается использование стульев с мягкими покрытиями, офисной мебели. Мебель, спортивное и игровое оборудование, инструменты и инвентарь должны соответствовать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росто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-возрастным особенностям детей. Технические средства обучения, игрушки и материалы, используемые для детского и технического творчества, должны быть безопасными для здоровья детей.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7.2. При мастерских масляной живописи, прикладного искусства и композиции рекомендуется оборудование кладовой.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мастерских скульптуры и керамики выделяются изолированные помещения для обжига, оборудованные местной механической вытяжной вентиляцией, и кладовые для хранения глины и гипса.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7.3. В помещениях для занятий на музыкальных инструментах и вокалом выполняются шумоизолирующие мероприятия с использованием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шумопоглощающих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отделочных материалов, безопасных для здоровья детей.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7.4. Помещения для электротехнических и монтажно-сборочных работ оборудуются ученическими столами и стульями или комбинированными верстаками.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7.5. Мастерские по обработке древесины и металла оборудуются столярными и слесарными верстаками в соответствии с санитарно-эпидемиологическими требованиями к условиям и организации обучения в общеобразовательных организациях.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размещения станочного оборудования (токарного, фрезерного, сверлильного) в технических лабораториях предусматривается не менее 4 м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  <w:lang w:eastAsia="ru-RU"/>
        </w:rPr>
        <w:t>2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 каждую единицу оборудования.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7.6. Все оборудование, являющееся источником выделения пыли, химических веществ, избытков тепла и влаги, а также столы и верстаки, за которыми проводится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электропайка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дополнительно к общей системе вентиляции обеспечивается местной системой вытяжной вентиляции. Использование кислот в качестве флюса не допускается. Не допускается использовать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свинецсодержащие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припои.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7.7. Токарные станки устанавливаются параллельно окнам или под углом 20–30°, фрезерные – параллельно окнам.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7.8. Условия проведения занятий техническим творчеством должны соответствовать санитарно-эпидемиологическим требованиям к безопасности условий труда работников, не достигших 18-летнего возраста.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7.9. Состав помещений для спортивных занятий определяется направленностью дополнительной общеобразовательной программы по видам спорта.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Спортивный инвентарь хранится в помещении снарядной при спортивном зале.</w:t>
      </w:r>
      <w:proofErr w:type="gramEnd"/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7.10. Используемые спортивные маты, ковёр,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додянги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другие инвентарь и оборудование должны быть покрыты материалами, легко поддающимися очистке от пыли, влажной уборке и дезинфекции.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7.11. Средства, используемые для припудривания рук, хранятся в ящиках с плотно закрывающимися крышками.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7.12. Условия для занятий в бассейне обеспечиваются в соответствии с гигиеническими требованиями к устройству, эксплуатации плавательных бассейнов и качеству воды.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VIII. Требования к организации образовательного процесса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8.1. Организациями дополнительного образования, осуществляющими образовательную деятельность, организуется образовательный процесс в соответствии с дополнительной общеобразовательной программой.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8.2. 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(технической,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естественно-научной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физкультурно-спортивной, художественной, туристско-краеведческой, социально-педагогической).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Продолжительность занятий в объединениях устанавливается локальным нормативным актом организации дополнительного образования, реализующей дополнительные общеобразовательные программы различной направленности. Рекомендуемая кратность занятий в неделю и их продолжительность в организациях дополнительного образования приведены в </w:t>
      </w:r>
      <w:hyperlink r:id="rId14" w:anchor="P10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Приложении № 3</w:t>
        </w:r>
      </w:hyperlink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8.3. Занятия в организациях дополнительного образования начинаются не ранее 8.00 часов утра и заканчиваются не позднее 20.00 часов. Для обучающихся в возрасте 16–18 лет допускается окончание занятий в 21.00 часов.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8.4. В организациях дополнительного образования при наличии двух смен занятий организуется не менее 30-минутный перерыв между сменами для уборки и проветривания помещений.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8.5. Рекомендуемая продолжительность занятий детей в учебные дни – не более 3 академических часов в день, в выходные и каникулярные дни – не более 4 академических часов в день.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После 30-45 минут теоретических занятий рекомендуется организовывать перерыв длительностью не менее 10 мин.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8.6. Объём максимальной аудиторной нагрузки для обучающихся в детских школах искусств по видам искусств и по дополнительным предпрофессиональным программам в области искусств не должен превышать 14 часов в неделю.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Объём максимальной аудиторной нагрузки для обучающихся в детских школах искусств по дополнительным общеразвивающим программам в области искусств не должен превышать 10 часов в неделю.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8.7. Занятия с использованием компьютерной техники организуются в соответствии с гигиеническими требованиями к персональным электронно-вычислительным машинам и организации работы.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8.8. Продолжительность непрерывного использования на занятиях интерактивной доски для детей 7–9 лет составляет не более 20 минут, старше 9 лет – не более 30 минут.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8.9. Занятия, направленность которых предусматривает трудовую деятельность, организуются и проводятся в соответствии с санитарно-эпидемиологическими требованиями к безопасности условий труда работников, не достигших 18-летнего возраста.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8.10. Зачисление детей для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обучения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IX. Требования к организации питания и питьевому режиму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9.1. При организации питания детей в организации дополнительного образования руководствуются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9.2.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организациях дополнительного образования для обучающихся организуется питьевой режим с использованием питьевой воды, расфасованной в емкости, или бутилированной, или кипяченой питьевой воды.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качеству и безопасности питьевая вода должна отвечать требованиям к питьевой воде. Кипяченую воду не рекомендуется хранить более 3 часов.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Обработка дозирующих устрой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ств пр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оводится в соответствии с эксплуатационной документацией (инструкцией) изготовителя.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X. Требования к санитарному состоянию и содержанию территории и помещений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10.1. Территория организации дополнительного образования должна содержаться в чистоте. Уборка территории проводится ежедневно. Твердые бытовые отходы и другой мусор убираются в мусоросборники. Очистка мусоросборников проводится специализированными организациями.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допускается сжигание мусора на территории организации дополнительного образования и в непосредственной близости от неё.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10.2. Все помещения по окончании занятий ежедневно убираются влажным способом с применением моющих средств. При наличии двух смен влажная уборка всех помещений проводится и между сменами.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Спортивный инвентарь и кожаные маты ежедневно протираются влажной ветошью. Ковровые покрытия ежедневно очищаются с использованием пылесоса.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Матерчатые чехлы спортивных матов подвергаются стирке не реже одного раза в неделю и по мере их загрязнения.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10.3. В местах общего пользования (вестибюле, рекреации, гардеробных, душевых) влажная уборка проводится после каждой смены учебных занятий с использованием моющих средств, в санитарных узлах и душевых – с применением моющих и дезинфицирующих средств.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Окна снаружи и изнутри моются по мере загрязнения, но не реже двух раз в год (весной и осенью).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Чистка светильников общего освещения проводится по мере загрязнения, но не реже двух раз в год; своевременно осуществляется замена неисправных источников света.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Вытяжные вентиляционные решетки ежемесячно очищаются от пыли.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Генеральная уборка всех помещений и оборудования проводится один раз в месяц с применением моющих и дезинфицирующих средств. Во время генеральных уборок в спортивных залах ковровое покрытие подвергается влажной обработке. Возможно использование моющего пылесоса.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10.4. Для уборки помещений используются разрешенные к применению для общественных помещений дезинфицирующие и моющие средства. Дезинфицирующие и моющие средства хранятся в упаковке производителя в местах недоступных для детей.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Допускается хранение моющих и дезинфицирующих сре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дств в пр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омаркированных емкостях.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10.5. Уборочный инвентарь маркируется в зависимости от назначения помещений и видов уборочных работ и хранится в помещении для уборочного инвентаря или в специально оборудованном шкафу.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окончании уборки весь уборочный инвентарь промывается с использованием моющих средств, ополаскивается проточной водой и просушивается.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Уборочный инвентарь для уборки санитарных узлов (ведра, тазы, швабры, ветошь) маркируется красным цветом, используется строго по назначению и хранится отдельно от другого уборочного инвентаря.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Использованные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квачи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уборочный инвентарь обезвреживаются дезинфицирующими средствами, в соответствии с инструкцией по их применению.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10.6. При эксплуатации бассейна в организациях дополнительного образования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10.7. Не допускается проведение ремонтных работ в присутствии детей.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10.8. В помещениях организации дополнительного образования не должно быть насекомых и грызунов. При обнаружении насекомых и грызунов в течение суток организуются и проводятся мероприятия по дезинсекции и дератизации в соответствии с требованиями к проведению дезинфекционных и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дератизационных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мероприятий.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XI. Требования к соблюдению санитарных правил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11.1. Руководитель организации дополнительного образования является ответственным лицом за организацию и полноту выполнения настоящих санитарных правил, в том числе обеспечивает: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наличие в организации дополнительного образования настоящих санитарных правил и доведение их содержания до работников организации дополнительного образования;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выполнение требований санитарных правил всеми работниками организации дополнительного образования;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необходимые условия для соблюдения санитарных правил;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наличие медицинских книжек на каждого работника организации дополнительного образования и своевременное прохождение ими периодических медицинских обследований, профессиональной гигиенической подготовки;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организацию мероприятий по дезинфекции, дезинсекции и дератизации.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4" w:name="P3"/>
      <w:proofErr w:type="gramStart"/>
      <w:r w:rsidRPr="0052788A">
        <w:rPr>
          <w:rFonts w:ascii="Times New Roman" w:eastAsia="Times New Roman" w:hAnsi="Times New Roman" w:cs="Times New Roman"/>
          <w:color w:val="4488BB"/>
          <w:sz w:val="24"/>
          <w:szCs w:val="24"/>
          <w:lang w:eastAsia="ru-RU"/>
        </w:rPr>
        <w:t>*</w:t>
      </w:r>
      <w:bookmarkEnd w:id="4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Постановление Правительства Российской Федерации от 05.06.2013 № 476 "О вопросах государственного контроля (надзора) и признании утратившими силу некоторых актов Правительства Российской Федерации" (Собрание законодательства Российской Федерации, 2013, № 24, ст. 2999) с изменениями, внесенными постановлением Правительства Российской Федерации от 24.03.2014 № 228 (Собрание законодательства Российской Федерации, 2014, № 13, ст. 1484).</w:t>
      </w:r>
      <w:proofErr w:type="gramEnd"/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5" w:name="P4"/>
      <w:proofErr w:type="gramStart"/>
      <w:r w:rsidRPr="0052788A">
        <w:rPr>
          <w:rFonts w:ascii="Times New Roman" w:eastAsia="Times New Roman" w:hAnsi="Times New Roman" w:cs="Times New Roman"/>
          <w:color w:val="4488BB"/>
          <w:sz w:val="24"/>
          <w:szCs w:val="24"/>
          <w:lang w:eastAsia="ru-RU"/>
        </w:rPr>
        <w:t>**</w:t>
      </w:r>
      <w:bookmarkEnd w:id="5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Приказ 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Минздравсоцразвития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России от 12.04.2011 №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 Минюстом России 21.10.2011, регистрационный № 22111) с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изменениями, внесенными Приказом Минздрава России от 15.05.2013 № 296н (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зарегистрирован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Минюстом России 03.07.2013, регистрационный № 28970).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6" w:name="P5"/>
      <w:r w:rsidRPr="0052788A">
        <w:rPr>
          <w:rFonts w:ascii="Times New Roman" w:eastAsia="Times New Roman" w:hAnsi="Times New Roman" w:cs="Times New Roman"/>
          <w:color w:val="4488BB"/>
          <w:sz w:val="24"/>
          <w:szCs w:val="24"/>
          <w:lang w:eastAsia="ru-RU"/>
        </w:rPr>
        <w:lastRenderedPageBreak/>
        <w:t>***</w:t>
      </w:r>
      <w:bookmarkEnd w:id="6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Приказ </w:t>
      </w:r>
      <w:proofErr w:type="spell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Минздравсоцразвития</w:t>
      </w:r>
      <w:proofErr w:type="spell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России от 21.03.2014 № 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25.04.2014, регистрационный № 32115).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7" w:name="P8"/>
      <w:r w:rsidRPr="0052788A">
        <w:rPr>
          <w:rFonts w:ascii="Times New Roman" w:eastAsia="Times New Roman" w:hAnsi="Times New Roman" w:cs="Times New Roman"/>
          <w:b/>
          <w:bCs/>
          <w:color w:val="4488BB"/>
          <w:sz w:val="24"/>
          <w:szCs w:val="24"/>
          <w:lang w:eastAsia="ru-RU"/>
        </w:rPr>
        <w:t>Приложение № 1</w:t>
      </w:r>
      <w:bookmarkEnd w:id="7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 </w:t>
      </w:r>
      <w:hyperlink r:id="rId15" w:anchor="P6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СанПиН 2.4.4.3172-14</w:t>
        </w:r>
      </w:hyperlink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Рекомендуемые состав и площади</w:t>
      </w: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помещений в организациях дополнительного образования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Таблица 1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Рекомендуемые состав и площади помещений для занятий детей техническим творчеством*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3473"/>
      </w:tblGrid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Помещения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Площадь, не менее </w:t>
            </w:r>
            <w:r w:rsidRPr="0052788A">
              <w:rPr>
                <w:color w:val="000000"/>
                <w:lang w:eastAsia="ru-RU"/>
              </w:rPr>
              <w:t>м</w:t>
            </w:r>
            <w:proofErr w:type="gramStart"/>
            <w:r w:rsidRPr="0052788A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52788A">
              <w:rPr>
                <w:color w:val="000000"/>
                <w:lang w:eastAsia="ru-RU"/>
              </w:rPr>
              <w:t> </w:t>
            </w:r>
            <w:r w:rsidRPr="0052788A">
              <w:rPr>
                <w:lang w:eastAsia="ru-RU"/>
              </w:rPr>
              <w:t>, на 1 ребенка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I . Группа помещений для детей младшего школьного возраста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 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Для технического моделирования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4,8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Для работы с природными материалами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6,0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II. Группа помещений мастерских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 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Мастерские по обработке древесины и металла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6,0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III. Группа помещений для конструирования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 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 xml:space="preserve">Лаборатория </w:t>
            </w:r>
            <w:proofErr w:type="spellStart"/>
            <w:r w:rsidRPr="0052788A">
              <w:rPr>
                <w:lang w:eastAsia="ru-RU"/>
              </w:rPr>
              <w:t>радиоконструирования</w:t>
            </w:r>
            <w:proofErr w:type="spellEnd"/>
            <w:r w:rsidRPr="0052788A">
              <w:rPr>
                <w:lang w:eastAsia="ru-RU"/>
              </w:rPr>
              <w:t>, робототехники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4,8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Для радиостанции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3,6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IV. Группа помещений научных обществ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 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Лаборатория физико-техническая с кабинетом для теоретических занятий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7,2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Лаборатория химико-техническая с кабинетом для теоретических занятий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7,2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Лаборатория астрономии с обсерваторией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4,1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V. Группа помещений для технических видов спорта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 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Лаборатория авиационного и ракетного моделирования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4,8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 xml:space="preserve">Лаборатория </w:t>
            </w:r>
            <w:proofErr w:type="spellStart"/>
            <w:r w:rsidRPr="0052788A">
              <w:rPr>
                <w:lang w:eastAsia="ru-RU"/>
              </w:rPr>
              <w:t>автомоделирования</w:t>
            </w:r>
            <w:proofErr w:type="spellEnd"/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3,6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 xml:space="preserve">Лаборатория </w:t>
            </w:r>
            <w:proofErr w:type="spellStart"/>
            <w:r w:rsidRPr="0052788A">
              <w:rPr>
                <w:lang w:eastAsia="ru-RU"/>
              </w:rPr>
              <w:t>судомоделирования</w:t>
            </w:r>
            <w:proofErr w:type="spellEnd"/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4,8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Лаборатория картинга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15,0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 xml:space="preserve">Помещение </w:t>
            </w:r>
            <w:proofErr w:type="spellStart"/>
            <w:r w:rsidRPr="0052788A">
              <w:rPr>
                <w:lang w:eastAsia="ru-RU"/>
              </w:rPr>
              <w:t>кинофотостудии</w:t>
            </w:r>
            <w:proofErr w:type="spellEnd"/>
            <w:r w:rsidRPr="0052788A">
              <w:rPr>
                <w:lang w:eastAsia="ru-RU"/>
              </w:rPr>
              <w:t xml:space="preserve"> с </w:t>
            </w:r>
            <w:proofErr w:type="gramStart"/>
            <w:r w:rsidRPr="0052788A">
              <w:rPr>
                <w:lang w:eastAsia="ru-RU"/>
              </w:rPr>
              <w:t>лаборантской</w:t>
            </w:r>
            <w:proofErr w:type="gramEnd"/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6,0</w:t>
            </w:r>
          </w:p>
        </w:tc>
      </w:tr>
    </w:tbl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Примечание: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8" w:name="P7"/>
      <w:r w:rsidRPr="0052788A">
        <w:rPr>
          <w:rFonts w:ascii="Times New Roman" w:eastAsia="Times New Roman" w:hAnsi="Times New Roman" w:cs="Times New Roman"/>
          <w:color w:val="4488BB"/>
          <w:sz w:val="24"/>
          <w:szCs w:val="24"/>
          <w:lang w:eastAsia="ru-RU"/>
        </w:rPr>
        <w:t>*</w:t>
      </w:r>
      <w:bookmarkEnd w:id="8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При основных помещениях рекомендуется оборудование помещений лаборантских.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Таблица 2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Рекомендуемый состав и площади основных помещений для занятий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естественно-научной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направленности*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8"/>
        <w:gridCol w:w="3462"/>
      </w:tblGrid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Помещения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Площади (не менее м</w:t>
            </w:r>
            <w:proofErr w:type="gramStart"/>
            <w:r w:rsidRPr="0052788A">
              <w:rPr>
                <w:vertAlign w:val="superscript"/>
                <w:lang w:eastAsia="ru-RU"/>
              </w:rPr>
              <w:t>2</w:t>
            </w:r>
            <w:proofErr w:type="gramEnd"/>
            <w:r w:rsidRPr="0052788A">
              <w:rPr>
                <w:lang w:eastAsia="ru-RU"/>
              </w:rPr>
              <w:t>) на 1 ребенка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Лаборатория ботаники и растениеводства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3,6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Лаборатория зоологии и животноводства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3,6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Лаборатория экспериментальной биологии 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3,6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Лаборатория агроэкологии и зоотехники**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4,8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Лаборатория охраны и наблюдения природы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3,6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Лаборатория юных любителей природы с уголком живой природы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3,6</w:t>
            </w:r>
          </w:p>
        </w:tc>
      </w:tr>
    </w:tbl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Примечания: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 При основных помещениях рекомендуется оборудование помещений лаборантских.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** Предусматриваются учебно-опытные участки, мини-ферма.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  <w:t>Таблица 3</w:t>
      </w:r>
    </w:p>
    <w:p w:rsidR="0052788A" w:rsidRPr="0052788A" w:rsidRDefault="0052788A" w:rsidP="0052788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Рекомендуемые состав и площади основных помещений для занятий художественным творчеством, хореографией, спортом, музыкальных занятий*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1"/>
        <w:gridCol w:w="3462"/>
      </w:tblGrid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lastRenderedPageBreak/>
              <w:t>Помещения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Площади (не менее м</w:t>
            </w:r>
            <w:proofErr w:type="gramStart"/>
            <w:r w:rsidRPr="0052788A">
              <w:rPr>
                <w:vertAlign w:val="superscript"/>
                <w:lang w:eastAsia="ru-RU"/>
              </w:rPr>
              <w:t>2</w:t>
            </w:r>
            <w:proofErr w:type="gramEnd"/>
            <w:r w:rsidRPr="0052788A">
              <w:rPr>
                <w:lang w:eastAsia="ru-RU"/>
              </w:rPr>
              <w:t>) на 1 ребенка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Мастерские масляной живописи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4,8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Мастерские акварельной живописи и рисунка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4,0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Мастерские скульптуры и керамики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3,6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Мастерские прикладного искусства и композиции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4,5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Кабинета истории искусств, теоретических занятий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2,0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Зал для занятий хореографией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3,0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Спортивный зал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4,0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Кабинет для индивидуальных музыкальных занятий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12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Зал для занятий хора и оркестра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2,0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Концертный зал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0,65 на 1 посадочное место</w:t>
            </w:r>
          </w:p>
        </w:tc>
      </w:tr>
    </w:tbl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Примечание: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 При основных помещениях рекомендуется оборудование кладовой.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9" w:name="P9"/>
      <w:r w:rsidRPr="0052788A">
        <w:rPr>
          <w:rFonts w:ascii="Times New Roman" w:eastAsia="Times New Roman" w:hAnsi="Times New Roman" w:cs="Times New Roman"/>
          <w:b/>
          <w:bCs/>
          <w:color w:val="4488BB"/>
          <w:sz w:val="24"/>
          <w:szCs w:val="24"/>
          <w:lang w:eastAsia="ru-RU"/>
        </w:rPr>
        <w:t>Приложение № 2</w:t>
      </w:r>
      <w:bookmarkEnd w:id="9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 </w:t>
      </w:r>
      <w:hyperlink r:id="rId16" w:anchor="P6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СанПиН 2.4.4.3172-14</w:t>
        </w:r>
      </w:hyperlink>
    </w:p>
    <w:p w:rsidR="0052788A" w:rsidRPr="0052788A" w:rsidRDefault="0052788A" w:rsidP="0052788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Воздухообмен в основных помещениях организаций дополнительного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2051"/>
        <w:gridCol w:w="3434"/>
      </w:tblGrid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Помещения (деятельность)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Количество необходимого воздуха на одного учащегося, м</w:t>
            </w:r>
            <w:r w:rsidRPr="0052788A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Примечание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Помещения для учебных и кружковых занятий (деятельность не связана с повышенной двигательной активностью, выделением вредных химических веществ, пыли)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не менее 20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 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 xml:space="preserve">Мастерские по обработке металла, дерева, с крупным станочным оборудованием, кружки технического моделирования, </w:t>
            </w:r>
            <w:proofErr w:type="spellStart"/>
            <w:r w:rsidRPr="0052788A">
              <w:rPr>
                <w:lang w:eastAsia="ru-RU"/>
              </w:rPr>
              <w:t>кинофотолаборатория</w:t>
            </w:r>
            <w:proofErr w:type="spellEnd"/>
            <w:r w:rsidRPr="0052788A">
              <w:rPr>
                <w:lang w:eastAsia="ru-RU"/>
              </w:rPr>
              <w:t xml:space="preserve"> (деятельность связана с выделением пыли или вредных химических веществ)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не менее 20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Необходимо предусмотреть местную вытяжную вентиляцию (со встроенными отсосами, вытяжными шкафами и зонтами) от источника загрязнения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Залы спортивные, для занятий бальными танцами, хореографией; бассейны, (деятельность связана с повышенной двигательной активностью)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не менее 80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 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proofErr w:type="gramStart"/>
            <w:r w:rsidRPr="0052788A">
              <w:rPr>
                <w:lang w:eastAsia="ru-RU"/>
              </w:rPr>
              <w:t>Актовый зал, лекционная аудитория, помещения для кружков, хора, музыкальных занятий, библиотеки (читальные залы, абонемент)</w:t>
            </w:r>
            <w:proofErr w:type="gramEnd"/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не менее 20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  </w:t>
            </w:r>
          </w:p>
        </w:tc>
      </w:tr>
    </w:tbl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10" w:name="P10"/>
      <w:r w:rsidRPr="0052788A">
        <w:rPr>
          <w:rFonts w:ascii="Times New Roman" w:eastAsia="Times New Roman" w:hAnsi="Times New Roman" w:cs="Times New Roman"/>
          <w:b/>
          <w:bCs/>
          <w:color w:val="4488BB"/>
          <w:sz w:val="24"/>
          <w:szCs w:val="24"/>
          <w:lang w:eastAsia="ru-RU"/>
        </w:rPr>
        <w:t>Приложение № 3</w:t>
      </w:r>
      <w:bookmarkEnd w:id="10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 </w:t>
      </w:r>
      <w:hyperlink r:id="rId17" w:anchor="P6" w:history="1">
        <w:r w:rsidRPr="0052788A">
          <w:rPr>
            <w:rFonts w:ascii="Times New Roman" w:eastAsia="Times New Roman" w:hAnsi="Times New Roman" w:cs="Times New Roman"/>
            <w:color w:val="4488BB"/>
            <w:sz w:val="24"/>
            <w:szCs w:val="24"/>
            <w:u w:val="single"/>
            <w:lang w:eastAsia="ru-RU"/>
          </w:rPr>
          <w:t>СанПиН 2.4.4.3172-14</w:t>
        </w:r>
      </w:hyperlink>
    </w:p>
    <w:p w:rsidR="0052788A" w:rsidRPr="0052788A" w:rsidRDefault="0052788A" w:rsidP="0052788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Рекомендуемый режим занятий детей в организациях дополнительного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4144"/>
        <w:gridCol w:w="2053"/>
        <w:gridCol w:w="4025"/>
      </w:tblGrid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 xml:space="preserve">№ </w:t>
            </w:r>
            <w:proofErr w:type="gramStart"/>
            <w:r w:rsidRPr="0052788A">
              <w:rPr>
                <w:lang w:eastAsia="ru-RU"/>
              </w:rPr>
              <w:t>п</w:t>
            </w:r>
            <w:proofErr w:type="gramEnd"/>
            <w:r w:rsidRPr="0052788A">
              <w:rPr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Направленность объединения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Число занятий в неделю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Число и продолжительность занятий в день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Техническая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 по 45 мин.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Объединения с использованием компьютерной техники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 по 30 мин. для детей в возрасте до 10 лет; 2 по 45 мин. для остальных обучающихся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Художественная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 по 45 мин.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Объединения изобразительного и декоративно-прикладного искусства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2–4 по 45 мин.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Музыкальные и вокальные объединения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proofErr w:type="gramStart"/>
            <w:r w:rsidRPr="0052788A">
              <w:rPr>
                <w:lang w:eastAsia="ru-RU"/>
              </w:rPr>
              <w:t>2–3</w:t>
            </w:r>
            <w:proofErr w:type="gramEnd"/>
            <w:r w:rsidRPr="0052788A">
              <w:rPr>
                <w:lang w:eastAsia="ru-RU"/>
              </w:rPr>
              <w:t xml:space="preserve"> но 45 мин. (групповые занятия); 30–45 мин. (индивидуальные занятия)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2.3.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Хоровые объединения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2–4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 по 45 мин.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2.4.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Оркестровые объединения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30–45 мин. (индивидуальные занятия); репетиция до 4 часов с внутренним перерывом 20–25 мин.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lastRenderedPageBreak/>
              <w:t>2.5.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Хореографические объединения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2–4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 по 30 мин. для детей в возрасте до 8 лет; 2 по 45 мин. – для остальных обучающихся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Туристско-краеведческая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2–4; 1–2 похода или занятия на местности в месяц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2–4 по 45 мин; занятия на местности или поход – до 8 часов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proofErr w:type="gramStart"/>
            <w:r w:rsidRPr="0052788A">
              <w:rPr>
                <w:lang w:eastAsia="ru-RU"/>
              </w:rPr>
              <w:t>Естественно-научная</w:t>
            </w:r>
            <w:proofErr w:type="gramEnd"/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 по 45 мин.; занятия на местности – до 8 час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Физкультурно-спортивная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   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5.1.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Занятия по дополнительным общеразвивающим программам в области физической культуры и спорта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 до 45 мин. для детей в возрасте до 8 лет; 2 по 45 мин. – для остальных обучающихся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5.2.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Спортивно-оздоровительные группы (кроме командных игровых и технических видов спорта)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 до 45 мин. для детей в возрасте до 8 лет; 2 по 45 мин. – для остальных обучающихся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5.3.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Спортивно-оздоровительные группы в командно-игровых видах спорта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 по 45 мин.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5.4.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Спортивно-оздоровительные группы в технических видах спорта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 по 45 мин.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Культурологическая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1–2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1–2 по 45 мин.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6.1.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Тележурналистика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 по 45 мин.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Военно-патриотическая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2–4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1–3 по 45 мин.; занятия на местности – до 8 часов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Социально-педагогическая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1–2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1–3 по 45 мин.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8.1.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proofErr w:type="spellStart"/>
            <w:r w:rsidRPr="0052788A">
              <w:rPr>
                <w:lang w:eastAsia="ru-RU"/>
              </w:rPr>
              <w:t>Предшкольное</w:t>
            </w:r>
            <w:proofErr w:type="spellEnd"/>
            <w:r w:rsidRPr="0052788A">
              <w:rPr>
                <w:lang w:eastAsia="ru-RU"/>
              </w:rPr>
              <w:t xml:space="preserve"> развитие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2–3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1–4 по 30 мин.</w:t>
            </w:r>
          </w:p>
        </w:tc>
      </w:tr>
      <w:tr w:rsidR="0052788A" w:rsidRPr="0052788A" w:rsidTr="0052788A"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8.2.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Дети с оппозиционно вызывающим расстройством (ОВР)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2–4</w:t>
            </w:r>
          </w:p>
        </w:tc>
        <w:tc>
          <w:tcPr>
            <w:tcW w:w="0" w:type="auto"/>
            <w:hideMark/>
          </w:tcPr>
          <w:p w:rsidR="0052788A" w:rsidRPr="0052788A" w:rsidRDefault="0052788A" w:rsidP="0052788A">
            <w:pPr>
              <w:pStyle w:val="a6"/>
              <w:rPr>
                <w:lang w:eastAsia="ru-RU"/>
              </w:rPr>
            </w:pPr>
            <w:r w:rsidRPr="0052788A">
              <w:rPr>
                <w:lang w:eastAsia="ru-RU"/>
              </w:rPr>
              <w:t>1–2 по 45 мин.</w:t>
            </w:r>
          </w:p>
        </w:tc>
      </w:tr>
    </w:tbl>
    <w:p w:rsidR="0052788A" w:rsidRPr="0052788A" w:rsidRDefault="0052788A" w:rsidP="0052788A">
      <w:pPr>
        <w:spacing w:before="375" w:after="225" w:line="300" w:lineRule="atLeast"/>
        <w:jc w:val="both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52788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Обзор документа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Разработаны СанПиН 2.4.4.3172-14 "Санитарно-эпидемиологические требования к устройству, содержанию и организации </w:t>
      </w:r>
      <w:proofErr w:type="gramStart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".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Речь идет об организациях, реализующих дополнительные общеразвивающие и предпрофессиональные программы.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Правила содержат требования к размещению организации, к зданию, к водоснабжению и канализации, к естественному и искусственному освещению, к отоплению, вентиляции и воздушно-тепловому режиму.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самостоятельные разделы также помещены требования к помещениям для занятий различной направленности и их оборудованию, к организации образовательного процесса, к питанию и питьевому режиму, к санитарному состоянию.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Так, территорию организации рекомендуется ограждать забором и/или полосой зеленых насаждений. Помещения для занятий детей дошкольного (до 7 лет) и младшего школьного возраста (до 11 лет) размещаются не выше третьего этажа здания. Медкабинет следует располагать на первом этаже. Питьевая вода должна отвечать соответствующим требованиям.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Занятия начинаются не ранее 8.00 и заканчиваются не позднее 20.00. Для обучающихся в возрасте 16-18 лет допускается окончание занятий в 21.00.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 соблюдение санитарных правил отвечает руководитель организации.</w:t>
      </w:r>
    </w:p>
    <w:p w:rsidR="0052788A" w:rsidRPr="0052788A" w:rsidRDefault="0052788A" w:rsidP="0052788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788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СанПиН 2.4.4.1251-03 "Санитарно-эпидемиологические требования к учреждениям дополнительного образования детей (внешкольные учреждения)" признаны утратившими силу.</w:t>
      </w:r>
    </w:p>
    <w:p w:rsidR="000C2215" w:rsidRPr="0052788A" w:rsidRDefault="000C2215">
      <w:pPr>
        <w:rPr>
          <w:rFonts w:ascii="Times New Roman" w:hAnsi="Times New Roman" w:cs="Times New Roman"/>
          <w:sz w:val="24"/>
          <w:szCs w:val="24"/>
        </w:rPr>
      </w:pPr>
    </w:p>
    <w:sectPr w:rsidR="000C2215" w:rsidRPr="0052788A" w:rsidSect="0052788A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33B"/>
    <w:multiLevelType w:val="multilevel"/>
    <w:tmpl w:val="C70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8A"/>
    <w:rsid w:val="000C2215"/>
    <w:rsid w:val="0052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8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78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8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8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278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788A"/>
  </w:style>
  <w:style w:type="paragraph" w:styleId="a4">
    <w:name w:val="Normal (Web)"/>
    <w:basedOn w:val="a"/>
    <w:uiPriority w:val="99"/>
    <w:unhideWhenUsed/>
    <w:rsid w:val="0052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788A"/>
    <w:rPr>
      <w:b/>
      <w:bCs/>
    </w:rPr>
  </w:style>
  <w:style w:type="paragraph" w:styleId="a6">
    <w:name w:val="No Spacing"/>
    <w:uiPriority w:val="1"/>
    <w:qFormat/>
    <w:rsid w:val="005278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8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78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8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8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278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788A"/>
  </w:style>
  <w:style w:type="paragraph" w:styleId="a4">
    <w:name w:val="Normal (Web)"/>
    <w:basedOn w:val="a"/>
    <w:uiPriority w:val="99"/>
    <w:unhideWhenUsed/>
    <w:rsid w:val="0052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788A"/>
    <w:rPr>
      <w:b/>
      <w:bCs/>
    </w:rPr>
  </w:style>
  <w:style w:type="paragraph" w:styleId="a6">
    <w:name w:val="No Spacing"/>
    <w:uiPriority w:val="1"/>
    <w:qFormat/>
    <w:rsid w:val="00527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198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1145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Relationship Id="rId13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Relationship Id="rId12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Relationship Id="rId17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Relationship Id="rId11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Relationship Id="rId10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Relationship Id="rId14" Type="http://schemas.openxmlformats.org/officeDocument/2006/relationships/hyperlink" Target="http://mosmetod.ru/metodicheskoe-prostranstvo/dopolnitelnoe-obrazovanie/normativnye-dokumenty/sanpin-2-4-4-3172-14-sanitarno-epidemiologicheskie-trebovaniya-k-ustrojstvu-soderzhaniyu-i-organizatsii-rezhima-raboty-obraz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6330</Words>
  <Characters>36081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cp:lastPrinted>2017-04-14T08:52:00Z</cp:lastPrinted>
  <dcterms:created xsi:type="dcterms:W3CDTF">2017-04-14T08:50:00Z</dcterms:created>
  <dcterms:modified xsi:type="dcterms:W3CDTF">2017-04-14T08:52:00Z</dcterms:modified>
</cp:coreProperties>
</file>